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FC" w:rsidRPr="002063FA" w:rsidRDefault="007232FC" w:rsidP="007232FC">
      <w:pPr>
        <w:spacing w:before="100" w:beforeAutospacing="1" w:after="120" w:line="240" w:lineRule="auto"/>
        <w:outlineLvl w:val="2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2063FA">
        <w:rPr>
          <w:rFonts w:ascii="Times New Roman" w:eastAsia="Times New Roman" w:hAnsi="Times New Roman" w:cs="Times New Roman"/>
          <w:sz w:val="38"/>
          <w:szCs w:val="38"/>
          <w:lang w:eastAsia="ru-RU"/>
        </w:rPr>
        <w:t>Виды сооружений для защиты личного состава: щели открытые и перекрытые</w:t>
      </w:r>
    </w:p>
    <w:p w:rsidR="002063FA" w:rsidRPr="007232FC" w:rsidRDefault="002063FA" w:rsidP="00206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1.1.Открытая щель на отделение</w:t>
      </w:r>
    </w:p>
    <w:p w:rsidR="007232FC" w:rsidRPr="007232FC" w:rsidRDefault="002063FA" w:rsidP="002063F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48895</wp:posOffset>
            </wp:positionV>
            <wp:extent cx="3171190" cy="4328795"/>
            <wp:effectExtent l="19050" t="0" r="0" b="0"/>
            <wp:wrapTight wrapText="bothSides">
              <wp:wrapPolygon edited="0">
                <wp:start x="-130" y="0"/>
                <wp:lineTo x="-130" y="21483"/>
                <wp:lineTo x="21539" y="21483"/>
                <wp:lineTo x="21539" y="0"/>
                <wp:lineTo x="-130" y="0"/>
              </wp:wrapPolygon>
            </wp:wrapTight>
            <wp:docPr id="15" name="Рисунок 1" descr="http://bpsold.narod.ru/files/ip/ip-ok-1/img-1/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sold.narod.ru/files/ip/ip-ok-1/img-1/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43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2FC"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защиты от средств поражения и сохранения боеспособности подразделений на позициях и в районах расположения войск устраиваются укрытия для личного состава. В зависимости от условий боевой обстановки, наличия времени, материалов применяются следующие виды укрытий для личного состава: щели (открытые и перекрытые), блиндажи и убежища.</w:t>
      </w:r>
      <w:r w:rsidR="007232FC"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Расположение укрытий на позиции и в месте расположения должно обеспечивать возможность быстрого занятия подразделениями своих огневых позиций.</w:t>
      </w:r>
      <w:r w:rsidR="007232FC"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Щели устраивают вместимостью на отделение, расчет (экипаж). Открытую щель отрывают длинной 3-4 метра, глубиной 1,5 метра, шириной по дну 60 см.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щель на отделение:1-водозборный колодец; 2- жерди.</w:t>
      </w:r>
    </w:p>
    <w:p w:rsidR="002063FA" w:rsidRDefault="002063FA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1.2. Перекрытая щель на отделение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6090" cy="2081530"/>
            <wp:effectExtent l="19050" t="0" r="3810" b="0"/>
            <wp:docPr id="2" name="Рисунок 2" descr="http://bpsold.narod.ru/files/ip/ip-ok-1/img-1/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psold.narod.ru/files/ip/ip-ok-1/img-1/02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93085" cy="2821305"/>
            <wp:effectExtent l="19050" t="0" r="0" b="0"/>
            <wp:docPr id="3" name="Рисунок 3" descr="http://bpsold.narod.ru/files/ip/ip-ok-1/img-1/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psold.narod.ru/files/ip/ip-ok-1/img-1/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82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2063FA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63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Щель с перекрытием из жердей, накатника или бревен в твердых грунтах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щели принимается из расчета до 60 см на человека. Щели устраивают с входом из траншеи или с поверхности земли.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материала и времени над щелью устраивают покрытие, а крутости щели усиливаются. Для устройства покрытия и одежды крутостей щелей могут применяться лесоматериалы (бревна, накатник, жерди, доски), хворост, фашины из камыша и тростника, а также различные железобетонные изделия, металлопрокат и другие подручные материалы. Сверху покрытия насыпается слой грунта не менее 30-40 см, а затем покрытие маскируются.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отсутствии подручных материалов и доставке на позиции элементов централизованного снабжения для устройства щелей могут использоваться бумажные </w:t>
      </w:r>
      <w:proofErr w:type="spell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земленосные</w:t>
      </w:r>
      <w:proofErr w:type="spell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мешки и элементы волнистой стали ФВС.</w:t>
      </w:r>
    </w:p>
    <w:p w:rsidR="007232FC" w:rsidRPr="007232FC" w:rsidRDefault="007232FC" w:rsidP="007232FC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232FC">
        <w:rPr>
          <w:rFonts w:ascii="Times New Roman" w:eastAsia="Times New Roman" w:hAnsi="Times New Roman" w:cs="Times New Roman"/>
          <w:sz w:val="34"/>
          <w:szCs w:val="34"/>
          <w:lang w:eastAsia="ru-RU"/>
        </w:rPr>
        <w:t>2. Укрытия для техники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техники в первую очередь используют естественные укрытия:</w:t>
      </w:r>
    </w:p>
    <w:p w:rsidR="007232FC" w:rsidRPr="007232FC" w:rsidRDefault="007232FC" w:rsidP="007232FC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выемки небольших размеров;</w:t>
      </w:r>
    </w:p>
    <w:p w:rsidR="007232FC" w:rsidRPr="007232FC" w:rsidRDefault="007232FC" w:rsidP="007232FC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складки рельефа местности;</w:t>
      </w:r>
    </w:p>
    <w:p w:rsidR="007232FC" w:rsidRPr="007232FC" w:rsidRDefault="007232FC" w:rsidP="007232FC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массивы;</w:t>
      </w:r>
    </w:p>
    <w:p w:rsidR="007232FC" w:rsidRPr="007232FC" w:rsidRDefault="007232FC" w:rsidP="007232FC">
      <w:pPr>
        <w:numPr>
          <w:ilvl w:val="0"/>
          <w:numId w:val="1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овраги, насыпи, карьеры.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естественные укрытия уменьшают радиус выхода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строя техники от воздействия поражающих факторов ядерного оружия по сравнению с открытым расположением ее на равнинной местности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1,2- 1,3 раза.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естественных укрытий для защиты техники возводятся укрытия котлованного типа на одну или две единицы техники.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2.1.Укрытие для одного автомобиля с одной аппарелью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Укрытие для одного автомобиля (специальной и инженерной машины и т.д.) устраивают с одной аппарелью.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8905" cy="3891280"/>
            <wp:effectExtent l="19050" t="0" r="0" b="0"/>
            <wp:docPr id="4" name="Рисунок 4" descr="http://bpsold.narod.ru/files/ip/ip-ok-1/img/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psold.narod.ru/files/ip/ip-ok-1/img/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905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характеристики укрытий с одной аппарелью для одной единицы техники и трудозатраты на их возведение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71"/>
        <w:gridCol w:w="937"/>
        <w:gridCol w:w="11"/>
        <w:gridCol w:w="436"/>
        <w:gridCol w:w="12"/>
        <w:gridCol w:w="464"/>
        <w:gridCol w:w="15"/>
        <w:gridCol w:w="477"/>
        <w:gridCol w:w="1166"/>
        <w:gridCol w:w="1160"/>
        <w:gridCol w:w="228"/>
        <w:gridCol w:w="1194"/>
      </w:tblGrid>
      <w:tr w:rsidR="00232344" w:rsidRPr="007232FC" w:rsidTr="00232344">
        <w:trPr>
          <w:jc w:val="center"/>
        </w:trPr>
        <w:tc>
          <w:tcPr>
            <w:tcW w:w="32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марка машины</w:t>
            </w:r>
          </w:p>
        </w:tc>
        <w:tc>
          <w:tcPr>
            <w:tcW w:w="235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укрытия, </w:t>
            </w:r>
            <w:proofErr w:type="gramStart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вынутого грунта, м3</w:t>
            </w:r>
          </w:p>
        </w:tc>
        <w:tc>
          <w:tcPr>
            <w:tcW w:w="2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устройство</w:t>
            </w:r>
          </w:p>
        </w:tc>
      </w:tr>
      <w:tr w:rsidR="00232344" w:rsidRPr="007232FC" w:rsidTr="00232344">
        <w:trPr>
          <w:trHeight w:val="341"/>
          <w:jc w:val="center"/>
        </w:trPr>
        <w:tc>
          <w:tcPr>
            <w:tcW w:w="32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39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39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39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395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</w:p>
        </w:tc>
        <w:tc>
          <w:tcPr>
            <w:tcW w:w="11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gramStart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 w:rsidRPr="0023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бульдозера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УАЗ-469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УАЗ–452А (452Д)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ГАЗ-66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МАЗ–535А (МАЗ–537А, МАЗ-538)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КрАЗ–255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(КрАЗ-260)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Урал–375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(Урал-377)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КамАЗ–4310 (КамАЗ–5320 и др.)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232344" w:rsidRPr="007232FC" w:rsidTr="00232344">
        <w:trPr>
          <w:jc w:val="center"/>
        </w:trPr>
        <w:tc>
          <w:tcPr>
            <w:tcW w:w="937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техника: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ЭОВ–4421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КС–3572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МДК–2М (МДК–3)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БАТ-М (БАТ-2)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ПКТ-2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ИМР-2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БКТ–РК-2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32344" w:rsidRPr="007232FC" w:rsidTr="00232344">
        <w:trPr>
          <w:jc w:val="center"/>
        </w:trPr>
        <w:tc>
          <w:tcPr>
            <w:tcW w:w="3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</w:t>
            </w:r>
          </w:p>
        </w:tc>
        <w:tc>
          <w:tcPr>
            <w:tcW w:w="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2.2.Укрытие для двух автомобилей с двумя аппарелями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Укрытие для двух автомобилей (специальных и инженерных машин) и крупногабаритной техники устраивают с двумя аппарелями.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6690" cy="3385185"/>
            <wp:effectExtent l="19050" t="0" r="0" b="0"/>
            <wp:docPr id="5" name="Рисунок 5" descr="http://bpsold.narod.ru/files/ip/ip-ok-1/img/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psold.narod.ru/files/ip/ip-ok-1/img/0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характеристики укрытий с двумя аппарелями для двух единиц техники и трудозатраты на их возведение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86"/>
        <w:gridCol w:w="937"/>
        <w:gridCol w:w="478"/>
        <w:gridCol w:w="496"/>
        <w:gridCol w:w="496"/>
        <w:gridCol w:w="1189"/>
        <w:gridCol w:w="847"/>
        <w:gridCol w:w="1442"/>
      </w:tblGrid>
      <w:tr w:rsidR="00232344" w:rsidRPr="007232FC" w:rsidTr="00232344">
        <w:trPr>
          <w:trHeight w:val="484"/>
          <w:jc w:val="center"/>
        </w:trPr>
        <w:tc>
          <w:tcPr>
            <w:tcW w:w="34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марка машины</w:t>
            </w:r>
          </w:p>
        </w:tc>
        <w:tc>
          <w:tcPr>
            <w:tcW w:w="24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укрытия, 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A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вынутого грунта, м3</w:t>
            </w:r>
          </w:p>
        </w:tc>
        <w:tc>
          <w:tcPr>
            <w:tcW w:w="22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устройство</w:t>
            </w:r>
          </w:p>
        </w:tc>
      </w:tr>
      <w:tr w:rsidR="00232344" w:rsidRPr="007232FC" w:rsidTr="00232344">
        <w:trPr>
          <w:trHeight w:val="265"/>
          <w:jc w:val="center"/>
        </w:trPr>
        <w:tc>
          <w:tcPr>
            <w:tcW w:w="34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873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873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873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8739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spellEnd"/>
          </w:p>
        </w:tc>
        <w:tc>
          <w:tcPr>
            <w:tcW w:w="11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EB4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EB46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час бульдозера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УАЗ-469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УАЗ–452А (УФЗ-452Д)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ГАЗ-66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МАЗ–535А (МАЗ–537А, МАЗ-538)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КрАЗ–255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(КрАЗ-260)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Урал–375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(Урал-377)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232344" w:rsidRPr="007232FC" w:rsidTr="00232344">
        <w:trPr>
          <w:jc w:val="center"/>
        </w:trPr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КамАЗ–4310 (КамАЗ–5320 и др.)</w:t>
            </w:r>
          </w:p>
        </w:tc>
        <w:tc>
          <w:tcPr>
            <w:tcW w:w="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укрытия зависят от типа автомобиля (специальной или инженерной техники). Длина укрытия по дну принимается на 50см, а ширина - на 40-50см больше соответствующих размеров укрываемой техники. Общая высота закрытия (глубина котлована плюс высота бруствера) должны быть не менее высоты машины с грузом. Аппарель для въезда и выезда автомобиля должны иметь уклон 20?, а для крупногабаритной техники - 15?.</w:t>
      </w:r>
    </w:p>
    <w:p w:rsidR="007232FC" w:rsidRPr="007232FC" w:rsidRDefault="007232FC" w:rsidP="007232FC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232FC">
        <w:rPr>
          <w:rFonts w:ascii="Times New Roman" w:eastAsia="Times New Roman" w:hAnsi="Times New Roman" w:cs="Times New Roman"/>
          <w:sz w:val="34"/>
          <w:szCs w:val="34"/>
          <w:lang w:eastAsia="ru-RU"/>
        </w:rPr>
        <w:t>3. Убежища «Пакет», КВС-У, КВС-А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Убежища для личного состава возводятся не только из местных материалов, но и из комплектов (конструкций) промышленного изготовления. Наибольшее применение в 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войсках находят сборно-разборные сооружения, которые можно использовать как для укрытия личного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для оборудования пунктов управления.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7232FC" w:rsidRPr="007232FC" w:rsidRDefault="007232FC" w:rsidP="007232FC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Быстроизвлекаемое</w:t>
      </w:r>
      <w:proofErr w:type="spell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сооружение «Пакет».</w:t>
      </w:r>
    </w:p>
    <w:p w:rsidR="007232FC" w:rsidRPr="007232FC" w:rsidRDefault="007232FC" w:rsidP="007232FC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из волнистой стали КВС-У.</w:t>
      </w:r>
    </w:p>
    <w:p w:rsidR="007232FC" w:rsidRPr="007232FC" w:rsidRDefault="007232FC" w:rsidP="007232FC">
      <w:pPr>
        <w:numPr>
          <w:ilvl w:val="0"/>
          <w:numId w:val="2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из волнистой стали КВС-А.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характеристики убежищ</w:t>
      </w:r>
    </w:p>
    <w:tbl>
      <w:tblPr>
        <w:tblW w:w="932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96"/>
        <w:gridCol w:w="1171"/>
        <w:gridCol w:w="867"/>
        <w:gridCol w:w="710"/>
        <w:gridCol w:w="833"/>
        <w:gridCol w:w="788"/>
        <w:gridCol w:w="1410"/>
        <w:gridCol w:w="2046"/>
      </w:tblGrid>
      <w:tr w:rsidR="00232344" w:rsidRPr="007232FC" w:rsidTr="00232344">
        <w:trPr>
          <w:trHeight w:val="573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232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убежищ</w:t>
            </w:r>
          </w:p>
        </w:tc>
        <w:tc>
          <w:tcPr>
            <w:tcW w:w="38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232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Размеры основного помещения, </w:t>
            </w:r>
            <w:proofErr w:type="gramStart"/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</w:t>
            </w:r>
            <w:proofErr w:type="gramEnd"/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габаритные внутренние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232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Масса,</w:t>
            </w: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gramStart"/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232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Вместимость,</w:t>
            </w: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чел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232344" w:rsidRDefault="00232344" w:rsidP="002323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Транспорта</w:t>
            </w:r>
            <w:r w:rsidRPr="002323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бельность</w:t>
            </w:r>
          </w:p>
        </w:tc>
      </w:tr>
      <w:tr w:rsidR="00232344" w:rsidRPr="007232FC" w:rsidTr="00232344">
        <w:trPr>
          <w:trHeight w:val="573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425F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13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13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135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44" w:rsidRPr="007232FC" w:rsidTr="00232344">
        <w:trPr>
          <w:trHeight w:val="573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«Пакет»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(2?195)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185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Зил-131- 2 </w:t>
            </w: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к-та</w:t>
            </w:r>
            <w:proofErr w:type="spell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344" w:rsidRPr="007232FC" w:rsidTr="00232344">
        <w:trPr>
          <w:trHeight w:val="573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КВС-А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730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с входом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Зил-131- 1 </w:t>
            </w:r>
            <w:proofErr w:type="spellStart"/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344" w:rsidRPr="007232FC" w:rsidTr="00232344">
        <w:trPr>
          <w:trHeight w:val="588"/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КВС-У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186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Зил-131- 2 </w:t>
            </w: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к-та</w:t>
            </w:r>
            <w:proofErr w:type="spell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3.1. </w:t>
      </w:r>
      <w:proofErr w:type="spellStart"/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Быстроизвлекаемое</w:t>
      </w:r>
      <w:proofErr w:type="spellEnd"/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сооружение «Пакет»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Быстроизвлекаемое</w:t>
      </w:r>
      <w:proofErr w:type="spell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металлическое сооружение «Пакет» состоит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цилиндрических блоков основного помещения;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 тамбура с наклонным входом;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2-х торцевых диафрагм;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демонтажной перегородки;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ЗИП;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внутреннего оборудования;</w:t>
      </w:r>
    </w:p>
    <w:p w:rsidR="007232FC" w:rsidRPr="007232FC" w:rsidRDefault="007232FC" w:rsidP="007232FC">
      <w:pPr>
        <w:numPr>
          <w:ilvl w:val="0"/>
          <w:numId w:val="3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приспособления для извлечения.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4440" cy="2227580"/>
            <wp:effectExtent l="19050" t="0" r="0" b="0"/>
            <wp:docPr id="6" name="Рисунок 6" descr="http://bpsold.narod.ru/files/ip/ip-ok-1/img-1/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psold.narod.ru/files/ip/ip-ok-1/img-1/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 «Пакета» отделяется от основного помещения герметичной перегородкой. Вход в сооружение конусообразный с защитно-герметическим люком.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комплектом «Пакет» применяются фильтровентиляционный агрегат ФВА-50/25 (ФВА-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100/50), а также табельная обогревательная печь ОПП, укомплектование которыми производится отдельно.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Возведение сооружения из комплекта «Пакет» включает следующие этапы: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Разбивка и посадка сооружения на местности.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Отрывка котлована.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дна котлована.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и установка в котлован остова сооружения.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внутреннего оборудования.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гидроизоляции.</w:t>
      </w:r>
    </w:p>
    <w:p w:rsidR="007232FC" w:rsidRPr="007232FC" w:rsidRDefault="007232FC" w:rsidP="007232FC">
      <w:pPr>
        <w:numPr>
          <w:ilvl w:val="0"/>
          <w:numId w:val="4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Обвалование остова грунтом и маскировка сооружения.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сборки остова назначается расчет в составе 7 человек. Расчет может собирать остов сооружения вручную или с применением автокрана.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сооружения производится в такой последовательности:</w:t>
      </w:r>
    </w:p>
    <w:p w:rsidR="007232FC" w:rsidRPr="007232FC" w:rsidRDefault="007232FC" w:rsidP="007232FC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Демонтируется внутреннее оборудование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ФВА и ВЗУ, ОПП и ДЗУ, ППУ, средства связи и освещение).</w:t>
      </w:r>
    </w:p>
    <w:p w:rsidR="007232FC" w:rsidRPr="007232FC" w:rsidRDefault="007232FC" w:rsidP="007232FC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 рабочего помещения и тамбур подготавливаются к извлечению.</w:t>
      </w:r>
    </w:p>
    <w:p w:rsidR="007232FC" w:rsidRPr="007232FC" w:rsidRDefault="007232FC" w:rsidP="007232FC">
      <w:pPr>
        <w:numPr>
          <w:ilvl w:val="0"/>
          <w:numId w:val="5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извлечение остова сооружения из грунта и укладка конструкций на поверхности земли или в автомобиль.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3.2. Сооружение из волнистой стали КВС-У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Сооружение из волнистой стали КВС-У состоит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2FC" w:rsidRPr="007232FC" w:rsidRDefault="007232FC" w:rsidP="007232FC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помещения;</w:t>
      </w:r>
    </w:p>
    <w:p w:rsidR="007232FC" w:rsidRPr="007232FC" w:rsidRDefault="007232FC" w:rsidP="007232FC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тамбура;</w:t>
      </w:r>
    </w:p>
    <w:p w:rsidR="007232FC" w:rsidRPr="007232FC" w:rsidRDefault="007232FC" w:rsidP="007232FC">
      <w:pPr>
        <w:numPr>
          <w:ilvl w:val="0"/>
          <w:numId w:val="6"/>
        </w:numPr>
        <w:spacing w:before="100" w:beforeAutospacing="1" w:after="100" w:afterAutospacing="1" w:line="240" w:lineRule="auto"/>
        <w:ind w:left="1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060" cy="2266315"/>
            <wp:effectExtent l="19050" t="0" r="0" b="0"/>
            <wp:docPr id="7" name="Рисунок 7" descr="http://bpsold.narod.ru/files/ip/ip-ok-1/img-1/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psold.narod.ru/files/ip/ip-ok-1/img-1/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Остов основного помещения кольцевого очертания собирают из элементов волнистой стали ФВС (по три элемента в кольце). Элементы ФВС соединяют по длине сооружения внахлестку на одну полуволну. Торцы остова сооружения закрывают диафрагмами, на одной из которых имеются элементы крепления ФВА. Тамбур отделяется от основного помещения перегородкой с герметической дверью. На перегородке имеются детали крепления полевой обогревательной печи ОПП, отверстия для дымохода и клапана 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избыточного давления.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Вход конусообразный с защитно-герметическим люком. Его конструкция позволяет располагать вход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углами к вертикали (90°, 45°). Оптимальным углом, обеспечивающим максимальное удобство для входа в сооружение, является угол 30°.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сборки сооружения из элементов комплекта КВС-У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трассировка и отрывка котлована;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– сборка остова основного помещения;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– установка покрытия тамбура;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 – установка перегородки с герметической дверью и крепление тамбура к остову основного помещения;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установка торцевых диафрагм, </w:t>
      </w:r>
      <w:proofErr w:type="spell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воздухозабора</w:t>
      </w:r>
      <w:proofErr w:type="spell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дымохода сооружения;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 – установка элементов шахтного выхода;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 – засыпка и обвалования сооружения.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 разрыхленный грунт слоем 10-15 см.; 2, 5 и 6-элементы ФВС;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 покрытие тамбура; перегородка с герметической дверью; 7- передвижка и крепление тамбура к остову основного помещения; 8 – вентиляционное защитное устройство; 9 и 11- диафрагма торцевая; 10- дымовое защитное устройство; 12 – люк защитно-герметический; 13- конус промежуточный.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7625" cy="4114800"/>
            <wp:effectExtent l="19050" t="0" r="3175" b="0"/>
            <wp:docPr id="8" name="Рисунок 8" descr="http://bpsold.narod.ru/files/ip/ip-ok-1/img-1/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psold.narod.ru/files/ip/ip-ok-1/img-1/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3.3. Сооружение из волнистой стали КВС-А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0060" cy="2004060"/>
            <wp:effectExtent l="19050" t="0" r="0" b="0"/>
            <wp:docPr id="9" name="Рисунок 9" descr="http://bpsold.narod.ru/files/ip/ip-ok-1/img-1/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psold.narod.ru/files/ip/ip-ok-1/img-1/0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Сооружение из волнистой стали КВС-А состоит из двух рабочих помещений, разделяемых звукоизолирующими перегородками, двух тамбуров и входа. Остов рабочего помещения по своей конструкции аналогичен остову сооружения КВС-У.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0060" cy="3229610"/>
            <wp:effectExtent l="19050" t="0" r="0" b="0"/>
            <wp:docPr id="10" name="Рисунок 10" descr="http://bpsold.narod.ru/files/ip/ip-ok-1/img-1/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psold.narod.ru/files/ip/ip-ok-1/img-1/03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22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Трудозатраты и потребность в материалах на устройство убежищ</w:t>
      </w:r>
    </w:p>
    <w:p w:rsidR="00232344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44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44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44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44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44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344" w:rsidRPr="007232FC" w:rsidRDefault="00232344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14"/>
        <w:gridCol w:w="982"/>
        <w:gridCol w:w="917"/>
        <w:gridCol w:w="869"/>
        <w:gridCol w:w="1113"/>
        <w:gridCol w:w="1060"/>
        <w:gridCol w:w="1539"/>
        <w:gridCol w:w="1377"/>
      </w:tblGrid>
      <w:tr w:rsidR="00232344" w:rsidRPr="007232FC" w:rsidTr="00232344">
        <w:trPr>
          <w:trHeight w:val="841"/>
          <w:jc w:val="center"/>
        </w:trPr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убежищ</w:t>
            </w:r>
          </w:p>
        </w:tc>
        <w:tc>
          <w:tcPr>
            <w:tcW w:w="9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вынутого грунта, м3</w:t>
            </w:r>
          </w:p>
        </w:tc>
        <w:tc>
          <w:tcPr>
            <w:tcW w:w="2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на устройство</w:t>
            </w:r>
          </w:p>
        </w:tc>
        <w:tc>
          <w:tcPr>
            <w:tcW w:w="3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</w:tr>
      <w:tr w:rsidR="00232344" w:rsidRPr="007232FC" w:rsidTr="00232344">
        <w:trPr>
          <w:trHeight w:val="66"/>
          <w:jc w:val="center"/>
        </w:trPr>
        <w:tc>
          <w:tcPr>
            <w:tcW w:w="151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вручную</w:t>
            </w:r>
          </w:p>
        </w:tc>
        <w:tc>
          <w:tcPr>
            <w:tcW w:w="19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средствами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механизации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лесоматериалы м3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изделия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</w:p>
        </w:tc>
      </w:tr>
      <w:tr w:rsidR="00232344" w:rsidRPr="007232FC" w:rsidTr="00232344">
        <w:trPr>
          <w:trHeight w:val="418"/>
          <w:jc w:val="center"/>
        </w:trPr>
        <w:tc>
          <w:tcPr>
            <w:tcW w:w="1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8F6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8F61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344" w:rsidRPr="007232FC" w:rsidTr="00232344">
        <w:trPr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«Пакет»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ЭОВ-4421-0,8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КС-0,5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«Пакет»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344" w:rsidRPr="007232FC" w:rsidTr="00232344">
        <w:trPr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КВС-А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ЭОВ-4421-2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КВС-А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32344" w:rsidRPr="007232FC" w:rsidTr="00232344">
        <w:trPr>
          <w:jc w:val="center"/>
        </w:trPr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КВС-У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ЭОВ-4421-1,4</w:t>
            </w:r>
          </w:p>
        </w:tc>
        <w:tc>
          <w:tcPr>
            <w:tcW w:w="1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КВС-У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</w:t>
            </w:r>
            <w:proofErr w:type="spellEnd"/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232FC" w:rsidRPr="007232FC" w:rsidRDefault="007232FC" w:rsidP="007232FC">
      <w:pPr>
        <w:spacing w:before="100" w:beforeAutospacing="1" w:after="120" w:line="240" w:lineRule="auto"/>
        <w:outlineLvl w:val="3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7232FC">
        <w:rPr>
          <w:rFonts w:ascii="Times New Roman" w:eastAsia="Times New Roman" w:hAnsi="Times New Roman" w:cs="Times New Roman"/>
          <w:sz w:val="34"/>
          <w:szCs w:val="34"/>
          <w:lang w:eastAsia="ru-RU"/>
        </w:rPr>
        <w:t>4. Практическое оборудование щелей и их маскировка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Щель с перекрытием из жердей, накатника или бревен представляет собой ров глубиной 150 см, шириной по дну 60 см, длиной не менее 300 см., с входом в виде аппарели или ступенек со дна траншеи или с поверхности земли. Одежда крутостей не устраивается только при возведении щели в твердых грунтах. Для устройства перекрытия по обе стороны рва на расстоянии 50 см снимается бруствер, и на выровненные площадки поперек щели укладываются бревна или накатник. Сверху насыпается слой грунта толщиной 30–40 см и маскируется подручными материалами. Перед укладкой грунта щели между бревнами закладываются травой, ветками, дернинами.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41"/>
        <w:gridCol w:w="4714"/>
      </w:tblGrid>
      <w:tr w:rsidR="007232FC" w:rsidRPr="007232FC" w:rsidTr="007232FC">
        <w:tc>
          <w:tcPr>
            <w:tcW w:w="0" w:type="auto"/>
            <w:hideMark/>
          </w:tcPr>
          <w:p w:rsidR="007232FC" w:rsidRPr="007232FC" w:rsidRDefault="007232FC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48075" cy="2393315"/>
                  <wp:effectExtent l="19050" t="0" r="9525" b="0"/>
                  <wp:docPr id="11" name="Рисунок 11" descr="http://bpsold.narod.ru/files/ip/ip-ok-1/img-1/03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psold.narod.ru/files/ip/ip-ok-1/img-1/03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39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232FC" w:rsidRPr="007232FC" w:rsidRDefault="007232FC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06495" cy="2947670"/>
                  <wp:effectExtent l="19050" t="0" r="8255" b="0"/>
                  <wp:docPr id="12" name="Рисунок 12" descr="http://bpsold.narod.ru/files/ip/ip-ok-1/img-1/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psold.narod.ru/files/ip/ip-ok-1/img-1/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6495" cy="294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92905" cy="2830830"/>
            <wp:effectExtent l="19050" t="0" r="0" b="0"/>
            <wp:docPr id="13" name="Рисунок 13" descr="http://bpsold.narod.ru/files/ip/ip-ok-1/img-1/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psold.narod.ru/files/ip/ip-ok-1/img-1/03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перекрытую щель закрывается матом или щитом из жердей. Объем вынутого грунта при изготовлении этой конструкции щели составляет 4,7 м3. На устройство требуется 29 чел. час.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 усиливаемая щель устраивается в средних и твердых грунтах.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Щель состоит из входной части и лежанки с глубиной отрывки соответственно 1,35 и 1,0 м. Входной проем щели закладывается защитной </w:t>
      </w:r>
      <w:proofErr w:type="spell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забиркой</w:t>
      </w:r>
      <w:proofErr w:type="spell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навесным щитом из круглого леса. В торце щели устанавливается вентиляционный короб с заглушкой.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устройстве последовательно усиливаемой щели после ее отрывки сначала укладывается накат покрытия и производится его частичное обвалование грунтом, а затем устраивается наклонная одежда крутостей. При такой последовательности возведения щели обеспечивается защита укрываемого личного состава от проникающей радиации и светового излучения ядерного взрыва еще до окончания возведения сооружения.</w:t>
      </w:r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устройстве щели в слабых грунтах перед укладкой наката устанавливается вертикальная одежда </w:t>
      </w:r>
      <w:proofErr w:type="gramStart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крутостей</w:t>
      </w:r>
      <w:proofErr w:type="gramEnd"/>
      <w:r w:rsidRPr="00723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засыпаются грунтом пазухи котлована щели.</w:t>
      </w:r>
    </w:p>
    <w:p w:rsidR="007232FC" w:rsidRPr="007232FC" w:rsidRDefault="007232FC" w:rsidP="00723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Потребные материалы при изготовлении последовательно усиливаемой щели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63"/>
        <w:gridCol w:w="3094"/>
        <w:gridCol w:w="3114"/>
      </w:tblGrid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90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материалов 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90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9063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Накатник d=1 см, L=300 см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232344" w:rsidRPr="007232FC" w:rsidTr="00232344">
        <w:trPr>
          <w:jc w:val="center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Жерди d=5-7 см</w:t>
            </w:r>
          </w:p>
        </w:tc>
      </w:tr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L=350 см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L=100 см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2344" w:rsidRPr="007232FC" w:rsidTr="00232344">
        <w:trPr>
          <w:jc w:val="center"/>
        </w:trPr>
        <w:tc>
          <w:tcPr>
            <w:tcW w:w="9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Подтоварник d=8 см:</w:t>
            </w:r>
          </w:p>
        </w:tc>
      </w:tr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L=110 см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L=150 см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32344" w:rsidRPr="007232FC" w:rsidTr="00232344">
        <w:trPr>
          <w:jc w:val="center"/>
        </w:trPr>
        <w:tc>
          <w:tcPr>
            <w:tcW w:w="3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L=300 см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232FC" w:rsidRPr="007232FC" w:rsidRDefault="007232FC" w:rsidP="007232FC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232F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7232FC" w:rsidRPr="007232FC" w:rsidRDefault="007232FC" w:rsidP="007232FC">
      <w:pPr>
        <w:spacing w:before="100" w:beforeAutospacing="1" w:after="24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232FC">
        <w:rPr>
          <w:rFonts w:ascii="Times New Roman" w:eastAsia="Times New Roman" w:hAnsi="Times New Roman" w:cs="Times New Roman"/>
          <w:sz w:val="29"/>
          <w:szCs w:val="29"/>
          <w:lang w:eastAsia="ru-RU"/>
        </w:rPr>
        <w:t>Норматив №4 – Устройство щели для личного состава</w:t>
      </w:r>
    </w:p>
    <w:p w:rsidR="007232FC" w:rsidRDefault="007232FC" w:rsidP="007232FC">
      <w:pPr>
        <w:spacing w:before="100" w:beforeAutospacing="1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232FC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:rsidR="00232344" w:rsidRPr="007232FC" w:rsidRDefault="00232344" w:rsidP="007232FC">
      <w:pPr>
        <w:spacing w:before="100" w:beforeAutospacing="1" w:line="240" w:lineRule="auto"/>
        <w:outlineLvl w:val="4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5"/>
        <w:gridCol w:w="1514"/>
        <w:gridCol w:w="2271"/>
        <w:gridCol w:w="1689"/>
        <w:gridCol w:w="946"/>
        <w:gridCol w:w="837"/>
        <w:gridCol w:w="1019"/>
      </w:tblGrid>
      <w:tr w:rsidR="00232344" w:rsidRPr="007232FC" w:rsidTr="00B84248">
        <w:trPr>
          <w:trHeight w:val="486"/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норматива</w:t>
            </w:r>
          </w:p>
        </w:tc>
        <w:tc>
          <w:tcPr>
            <w:tcW w:w="15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норматива</w:t>
            </w:r>
          </w:p>
        </w:tc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(порядок) выполнения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норматива</w:t>
            </w:r>
          </w:p>
        </w:tc>
        <w:tc>
          <w:tcPr>
            <w:tcW w:w="16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обучаемых</w:t>
            </w:r>
            <w:proofErr w:type="gram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(подразделения)</w:t>
            </w:r>
          </w:p>
        </w:tc>
        <w:tc>
          <w:tcPr>
            <w:tcW w:w="28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 времени</w:t>
            </w:r>
          </w:p>
        </w:tc>
      </w:tr>
      <w:tr w:rsidR="00232344" w:rsidRPr="007232FC" w:rsidTr="00B84248">
        <w:trPr>
          <w:trHeight w:val="692"/>
          <w:jc w:val="center"/>
        </w:trPr>
        <w:tc>
          <w:tcPr>
            <w:tcW w:w="1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277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277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</w:t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277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232344" w:rsidRPr="007232FC" w:rsidTr="00232344">
        <w:trPr>
          <w:jc w:val="center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щели для личного состава:</w:t>
            </w:r>
          </w:p>
        </w:tc>
        <w:tc>
          <w:tcPr>
            <w:tcW w:w="22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военнослужащих с шанцевым инструментом (большими саперными лопатами). Материал для перекрытия щелей и устройства одежды крутостей заготовлен заранее.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Командир (начальник) проверяет экипировку и готовность личного состава, определяет место отрывки щели, проверяет соответствие размеров отрытых щелей и качество их маскировки.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Личный состав подразделения производит отрывку щели, выполняет перекрытие щели и ее </w:t>
            </w:r>
            <w:proofErr w:type="spell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обваловку</w:t>
            </w:r>
            <w:proofErr w:type="spellEnd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устраивает одежду крутостей, производит маскировку местными материалами.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отсчета производится по команде командира </w:t>
            </w:r>
            <w:r w:rsidRPr="0072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 устройству открытой (перекрытой) щели - ПРИСТУПИТЬ»</w:t>
            </w: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окончание - по докладу </w:t>
            </w:r>
            <w:r w:rsidRPr="00723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«Открытая (перекрытая) щель готова»</w:t>
            </w:r>
            <w:proofErr w:type="gramEnd"/>
          </w:p>
        </w:tc>
        <w:tc>
          <w:tcPr>
            <w:tcW w:w="1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в составе двух человек</w:t>
            </w:r>
          </w:p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32344" w:rsidRPr="007232FC" w:rsidTr="0023234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щель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10 мин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40 мин</w:t>
            </w:r>
          </w:p>
        </w:tc>
      </w:tr>
      <w:tr w:rsidR="00232344" w:rsidRPr="007232FC" w:rsidTr="0023234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перекрытая щель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25 мин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40 мин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 10 мин</w:t>
            </w:r>
          </w:p>
        </w:tc>
      </w:tr>
      <w:tr w:rsidR="00232344" w:rsidRPr="007232FC" w:rsidTr="00232344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перекрытая щель с одеждой крутостей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344" w:rsidRPr="007232FC" w:rsidRDefault="00232344" w:rsidP="0072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 30 мин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1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44" w:rsidRPr="007232FC" w:rsidRDefault="00232344" w:rsidP="00723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</w:tr>
    </w:tbl>
    <w:p w:rsidR="0032544B" w:rsidRDefault="0032544B"/>
    <w:sectPr w:rsidR="0032544B" w:rsidSect="0032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1DF"/>
    <w:multiLevelType w:val="multilevel"/>
    <w:tmpl w:val="7BA0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072C"/>
    <w:multiLevelType w:val="multilevel"/>
    <w:tmpl w:val="B95E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874CA"/>
    <w:multiLevelType w:val="multilevel"/>
    <w:tmpl w:val="8CFC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02DC4"/>
    <w:multiLevelType w:val="multilevel"/>
    <w:tmpl w:val="E4C0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F56FE"/>
    <w:multiLevelType w:val="multilevel"/>
    <w:tmpl w:val="1644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51666"/>
    <w:multiLevelType w:val="multilevel"/>
    <w:tmpl w:val="110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232FC"/>
    <w:rsid w:val="002063FA"/>
    <w:rsid w:val="00232344"/>
    <w:rsid w:val="0032544B"/>
    <w:rsid w:val="00376D3C"/>
    <w:rsid w:val="007232FC"/>
    <w:rsid w:val="00D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32FC"/>
    <w:rPr>
      <w:b/>
      <w:bCs/>
    </w:rPr>
  </w:style>
  <w:style w:type="paragraph" w:styleId="a4">
    <w:name w:val="Normal (Web)"/>
    <w:basedOn w:val="a"/>
    <w:uiPriority w:val="99"/>
    <w:unhideWhenUsed/>
    <w:rsid w:val="0072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7232FC"/>
  </w:style>
  <w:style w:type="paragraph" w:customStyle="1" w:styleId="31">
    <w:name w:val="стиль31"/>
    <w:basedOn w:val="a"/>
    <w:rsid w:val="0072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0414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13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4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F8B9-F877-4817-8F73-13436465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1775</Words>
  <Characters>10123</Characters>
  <Application>Microsoft Office Word</Application>
  <DocSecurity>0</DocSecurity>
  <Lines>84</Lines>
  <Paragraphs>23</Paragraphs>
  <ScaleCrop>false</ScaleCrop>
  <Company>Microsoft</Company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6</cp:revision>
  <dcterms:created xsi:type="dcterms:W3CDTF">2011-03-30T15:38:00Z</dcterms:created>
  <dcterms:modified xsi:type="dcterms:W3CDTF">2013-04-22T04:04:00Z</dcterms:modified>
</cp:coreProperties>
</file>